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118" w:rsidRDefault="007A0118" w:rsidP="007A0118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7A0118">
        <w:rPr>
          <w:rFonts w:cs="Arial"/>
          <w:b/>
          <w:color w:val="333333"/>
          <w:sz w:val="28"/>
          <w:szCs w:val="28"/>
        </w:rPr>
        <w:t xml:space="preserve">Как начисляются пенсионные баллы </w:t>
      </w:r>
    </w:p>
    <w:p w:rsidR="007A0118" w:rsidRPr="007A0118" w:rsidRDefault="007A0118" w:rsidP="007A0118">
      <w:pPr>
        <w:pStyle w:val="a3"/>
        <w:jc w:val="center"/>
        <w:rPr>
          <w:rFonts w:ascii="Roboto" w:hAnsi="Roboto" w:cs="Arial"/>
          <w:b/>
          <w:color w:val="333333"/>
          <w:sz w:val="28"/>
          <w:szCs w:val="28"/>
        </w:rPr>
      </w:pPr>
      <w:r w:rsidRPr="007A0118">
        <w:rPr>
          <w:rFonts w:cs="Arial"/>
          <w:b/>
          <w:color w:val="333333"/>
          <w:sz w:val="28"/>
          <w:szCs w:val="28"/>
        </w:rPr>
        <w:t>за социально значимые периоды жизни</w:t>
      </w:r>
    </w:p>
    <w:p w:rsidR="007A0118" w:rsidRDefault="007A0118" w:rsidP="007A0118">
      <w:pPr>
        <w:pStyle w:val="a3"/>
        <w:jc w:val="both"/>
        <w:rPr>
          <w:rFonts w:ascii="Roboto" w:hAnsi="Roboto" w:cs="Arial"/>
          <w:color w:val="333333"/>
          <w:sz w:val="27"/>
          <w:szCs w:val="27"/>
        </w:rPr>
      </w:pPr>
    </w:p>
    <w:p w:rsidR="007A0118" w:rsidRDefault="007A0118" w:rsidP="007A0118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 xml:space="preserve">Клиентская служба (на правах отдела) ПФР в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 xml:space="preserve"> районе напоминает, что с 2015 года каждый год трудовой деятельности оценивается в пенсионных баллах, количество которых напрямую зависит от суммы страховых взносов в Пенсионный фонд России.</w:t>
      </w:r>
    </w:p>
    <w:p w:rsidR="007A0118" w:rsidRDefault="007A0118" w:rsidP="007A0118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В формировании пенсионного капитала застрахованного лица участвуют как периоды трудовой деятельности, в течение которых гражданин был официально трудоустроен,  так и социально-значимые периоды, в течение которых человек вынужденно не работал.</w:t>
      </w:r>
    </w:p>
    <w:p w:rsidR="007A0118" w:rsidRDefault="007A0118" w:rsidP="007A0118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К таким периодам относятся и  за такие периоды начисляются коэффициенты для исчисления размера пенсии (пенсионные баллы):</w:t>
      </w:r>
    </w:p>
    <w:p w:rsidR="007A0118" w:rsidRDefault="007A0118" w:rsidP="007A0118">
      <w:pPr>
        <w:pStyle w:val="a3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Периоды ухода одного из родителей за детьми до 1,5 лет:</w:t>
      </w:r>
    </w:p>
    <w:p w:rsidR="007A0118" w:rsidRDefault="007A0118" w:rsidP="007A0118">
      <w:pPr>
        <w:pStyle w:val="a3"/>
        <w:numPr>
          <w:ilvl w:val="0"/>
          <w:numId w:val="1"/>
        </w:numPr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1,8 пенсионного балла за один год ухода – за первым ребенком,</w:t>
      </w:r>
    </w:p>
    <w:p w:rsidR="007A0118" w:rsidRDefault="007A0118" w:rsidP="007A0118">
      <w:pPr>
        <w:pStyle w:val="a3"/>
        <w:numPr>
          <w:ilvl w:val="0"/>
          <w:numId w:val="1"/>
        </w:numPr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3,6 пенсионного балла за один год  ухода – за вторым ребенком,</w:t>
      </w:r>
    </w:p>
    <w:p w:rsidR="007A0118" w:rsidRDefault="007A0118" w:rsidP="007A0118">
      <w:pPr>
        <w:pStyle w:val="a3"/>
        <w:numPr>
          <w:ilvl w:val="0"/>
          <w:numId w:val="1"/>
        </w:numPr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5,4 пенсионного балла за один год ухода – за третьим или четвертым ребенком.</w:t>
      </w:r>
    </w:p>
    <w:p w:rsidR="007A0118" w:rsidRDefault="007A0118" w:rsidP="007A0118">
      <w:pPr>
        <w:pStyle w:val="a3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 xml:space="preserve">За полный календарный год 1,8 </w:t>
      </w:r>
      <w:proofErr w:type="gramStart"/>
      <w:r>
        <w:rPr>
          <w:rFonts w:ascii="Roboto" w:hAnsi="Roboto" w:cs="Arial"/>
          <w:color w:val="333333"/>
          <w:sz w:val="27"/>
          <w:szCs w:val="27"/>
        </w:rPr>
        <w:t>пенсионных</w:t>
      </w:r>
      <w:proofErr w:type="gramEnd"/>
      <w:r>
        <w:rPr>
          <w:rFonts w:ascii="Roboto" w:hAnsi="Roboto" w:cs="Arial"/>
          <w:color w:val="333333"/>
          <w:sz w:val="27"/>
          <w:szCs w:val="27"/>
        </w:rPr>
        <w:t xml:space="preserve"> балла полагается:</w:t>
      </w:r>
    </w:p>
    <w:p w:rsidR="007A0118" w:rsidRDefault="007A0118" w:rsidP="007A0118">
      <w:pPr>
        <w:pStyle w:val="a3"/>
        <w:numPr>
          <w:ilvl w:val="0"/>
          <w:numId w:val="2"/>
        </w:numPr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 периоды прохождения военной службы по призыву;</w:t>
      </w:r>
    </w:p>
    <w:p w:rsidR="007A0118" w:rsidRDefault="007A0118" w:rsidP="007A0118">
      <w:pPr>
        <w:pStyle w:val="a3"/>
        <w:numPr>
          <w:ilvl w:val="0"/>
          <w:numId w:val="2"/>
        </w:numPr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 периоды ухода, осуществляемого трудоспособным лицом за инвалидом I группы, ребенком-инвалидом или за лицом, достигшим возраста 80 лет;</w:t>
      </w:r>
    </w:p>
    <w:p w:rsidR="007A0118" w:rsidRDefault="007A0118" w:rsidP="007A0118">
      <w:pPr>
        <w:pStyle w:val="a3"/>
        <w:numPr>
          <w:ilvl w:val="0"/>
          <w:numId w:val="2"/>
        </w:numPr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 периоды проживания супругов военнослужащих, проходящих военную службу по контракту, вместе с супругами в местностях, где они не могли трудиться в связи с отсутствием возможности трудоустройства, но не более пяти лет в общей сложности;</w:t>
      </w:r>
    </w:p>
    <w:p w:rsidR="007A0118" w:rsidRDefault="007A0118" w:rsidP="007A0118">
      <w:pPr>
        <w:pStyle w:val="a3"/>
        <w:numPr>
          <w:ilvl w:val="0"/>
          <w:numId w:val="2"/>
        </w:numPr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 периоды проживания за границей супругов дипломатов и консулов, но не более пяти лет в общей сложности.</w:t>
      </w:r>
    </w:p>
    <w:p w:rsidR="007A0118" w:rsidRDefault="007A0118" w:rsidP="007A0118">
      <w:pPr>
        <w:pStyle w:val="a3"/>
        <w:ind w:firstLine="360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Таким образом, указанные периоды участвуют и в формировании денежного размера страховой пенсии. При расчете пенсии баллы за них будут прибавлены к накопленным баллам за трудовую деятельность гражданина и умножены на стоимость одного пенсионного балла в год назначения пенсии.</w:t>
      </w:r>
    </w:p>
    <w:p w:rsidR="007A0118" w:rsidRDefault="007A0118" w:rsidP="007A0118">
      <w:pPr>
        <w:pStyle w:val="a3"/>
        <w:ind w:firstLine="360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 xml:space="preserve">При этом, если женщина, например, работала официально в период нахождения в отпуске за ребёнком, то у неё будет право выбора, какие баллы использовать при расчёте своей пенсии: или за работу, или за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нестраховой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 xml:space="preserve"> период.</w:t>
      </w:r>
    </w:p>
    <w:p w:rsidR="00D35131" w:rsidRDefault="00D35131"/>
    <w:sectPr w:rsidR="00D35131" w:rsidSect="00D35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31E"/>
    <w:multiLevelType w:val="multilevel"/>
    <w:tmpl w:val="76A6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725F0E"/>
    <w:multiLevelType w:val="multilevel"/>
    <w:tmpl w:val="D67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118"/>
    <w:rsid w:val="007A0118"/>
    <w:rsid w:val="00D3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11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594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2019-03-25T14:26:00Z</dcterms:created>
  <dcterms:modified xsi:type="dcterms:W3CDTF">2019-03-25T14:28:00Z</dcterms:modified>
</cp:coreProperties>
</file>